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D9760D" w:rsidRPr="00D9760D" w:rsidTr="00D9760D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D9760D" w:rsidRPr="00D9760D" w:rsidRDefault="00D9760D" w:rsidP="00D9760D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9760D">
              <w:rPr>
                <w:rFonts w:ascii="Arial" w:eastAsia="Times New Roman" w:hAnsi="Arial" w:cs="Arial"/>
                <w:sz w:val="20"/>
                <w:szCs w:val="20"/>
              </w:rPr>
              <w:t>Nakon uvida u Odluku o donošenju Izmjena i dopuna Prostornog plana uređenja Općine Brckovljani koja je objavljena u Službenom glasniku Općine Brckovljani broj 02/09. i Elaborat plana, utvrđena je greška u Odluci o donošenju Izmjena i dopuna Prostornog plana uređenja Općine Brckovljani, te na temelju članka 60. Poslovnika Općinskog vijeća Općine Brckovljani (Službeni glasnik Općine Brckovljani broj 04/09.), Općinsko vijeće Općine Brckovljani na svojoj 5. sjednici održanoj 17. studenog 2009. godine donosi</w:t>
            </w:r>
          </w:p>
        </w:tc>
        <w:tc>
          <w:tcPr>
            <w:tcW w:w="1100" w:type="pct"/>
            <w:vAlign w:val="center"/>
            <w:hideMark/>
          </w:tcPr>
          <w:p w:rsidR="00D9760D" w:rsidRPr="00D9760D" w:rsidRDefault="00D9760D" w:rsidP="00D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760D" w:rsidRPr="00D9760D" w:rsidRDefault="00D9760D" w:rsidP="00D9760D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9760D">
        <w:rPr>
          <w:rFonts w:ascii="Arial" w:eastAsia="Times New Roman" w:hAnsi="Arial" w:cs="Arial"/>
          <w:b/>
          <w:bCs/>
          <w:color w:val="000000"/>
          <w:sz w:val="24"/>
          <w:szCs w:val="24"/>
        </w:rPr>
        <w:t>ISPRAVAK</w:t>
      </w:r>
      <w:r w:rsidRPr="00D9760D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 </w:t>
      </w:r>
      <w:r w:rsidRPr="00D9760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Odluke o donošenju Izmjena i dopuna</w:t>
      </w:r>
      <w:r w:rsidRPr="00D9760D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 </w:t>
      </w:r>
      <w:r w:rsidRPr="00D9760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Prostornog plana uređenja Općine Brckovljani</w:t>
      </w:r>
    </w:p>
    <w:p w:rsidR="00D9760D" w:rsidRPr="00D9760D" w:rsidRDefault="00D9760D" w:rsidP="00D9760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9760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D9760D" w:rsidRPr="00D9760D" w:rsidRDefault="00D9760D" w:rsidP="00D9760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60D">
        <w:rPr>
          <w:rFonts w:ascii="Arial" w:eastAsia="Times New Roman" w:hAnsi="Arial" w:cs="Arial"/>
          <w:color w:val="000000"/>
          <w:sz w:val="20"/>
          <w:szCs w:val="20"/>
        </w:rPr>
        <w:t>U članku 8. točka 32. stavak 3. iza riječi "........ gdje je moguća gradnja većih građevina" dodaje se rečenica:</w:t>
      </w:r>
    </w:p>
    <w:p w:rsidR="00D9760D" w:rsidRPr="00D9760D" w:rsidRDefault="00D9760D" w:rsidP="00D9760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60D">
        <w:rPr>
          <w:rFonts w:ascii="Arial" w:eastAsia="Times New Roman" w:hAnsi="Arial" w:cs="Arial"/>
          <w:color w:val="000000"/>
          <w:sz w:val="20"/>
          <w:szCs w:val="20"/>
        </w:rPr>
        <w:t>"Uvjeti i način gradnje odredit će se navedenim urbanističkim planom uređenja."</w:t>
      </w:r>
    </w:p>
    <w:p w:rsidR="00D9760D" w:rsidRPr="00D9760D" w:rsidRDefault="00D9760D" w:rsidP="00D9760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9760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D9760D" w:rsidRPr="00D9760D" w:rsidRDefault="00D9760D" w:rsidP="00D9760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60D">
        <w:rPr>
          <w:rFonts w:ascii="Arial" w:eastAsia="Times New Roman" w:hAnsi="Arial" w:cs="Arial"/>
          <w:color w:val="000000"/>
          <w:sz w:val="20"/>
          <w:szCs w:val="20"/>
        </w:rPr>
        <w:t>Ovaj Ispravak stupa na snagu 8 dana nakon objave u Službenom glasniku Općine Brckovljani.</w:t>
      </w:r>
    </w:p>
    <w:p w:rsidR="00D9760D" w:rsidRPr="00D9760D" w:rsidRDefault="00D9760D" w:rsidP="00D9760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60D">
        <w:rPr>
          <w:rFonts w:ascii="Arial" w:eastAsia="Times New Roman" w:hAnsi="Arial" w:cs="Arial"/>
          <w:color w:val="000000"/>
          <w:sz w:val="20"/>
          <w:szCs w:val="20"/>
        </w:rPr>
        <w:t> 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D9760D" w:rsidRPr="00D9760D" w:rsidTr="00D9760D">
        <w:trPr>
          <w:tblCellSpacing w:w="0" w:type="dxa"/>
        </w:trPr>
        <w:tc>
          <w:tcPr>
            <w:tcW w:w="3500" w:type="pct"/>
            <w:vAlign w:val="center"/>
            <w:hideMark/>
          </w:tcPr>
          <w:p w:rsidR="00D9760D" w:rsidRPr="00D9760D" w:rsidRDefault="00D9760D" w:rsidP="00D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D9760D" w:rsidRPr="00D9760D" w:rsidRDefault="00D9760D" w:rsidP="00D976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0D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D9760D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D9760D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D9760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976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D9760D" w:rsidRPr="00D9760D" w:rsidRDefault="00D9760D" w:rsidP="00D9760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60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9760D" w:rsidRPr="00D9760D" w:rsidRDefault="00D9760D" w:rsidP="00D9760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60D">
        <w:rPr>
          <w:rFonts w:ascii="Arial" w:eastAsia="Times New Roman" w:hAnsi="Arial" w:cs="Arial"/>
          <w:color w:val="000000"/>
          <w:sz w:val="20"/>
          <w:szCs w:val="20"/>
        </w:rPr>
        <w:t>Klasa: 330-01/08-01/206 </w:t>
      </w:r>
      <w:r w:rsidRPr="00D9760D">
        <w:rPr>
          <w:rFonts w:ascii="Arial" w:eastAsia="Times New Roman" w:hAnsi="Arial" w:cs="Arial"/>
          <w:color w:val="000000"/>
          <w:sz w:val="20"/>
          <w:szCs w:val="20"/>
        </w:rPr>
        <w:br/>
        <w:t>Ur. broj: 238/04-09-36 </w:t>
      </w:r>
      <w:r w:rsidRPr="00D9760D">
        <w:rPr>
          <w:rFonts w:ascii="Arial" w:eastAsia="Times New Roman" w:hAnsi="Arial" w:cs="Arial"/>
          <w:color w:val="000000"/>
          <w:sz w:val="20"/>
          <w:szCs w:val="20"/>
        </w:rPr>
        <w:br/>
        <w:t>Dugo Selo, 17.11.2009.</w:t>
      </w:r>
    </w:p>
    <w:p w:rsidR="00D9760D" w:rsidRPr="00D9760D" w:rsidRDefault="00D9760D" w:rsidP="00D9760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60D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CA7DDF" w:rsidRDefault="00CA7DDF"/>
    <w:sectPr w:rsidR="00CA7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D9760D"/>
    <w:rsid w:val="00CA7DDF"/>
    <w:rsid w:val="00D9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D97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D97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D97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97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2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2016-07-21T09:53:00Z</dcterms:created>
  <dcterms:modified xsi:type="dcterms:W3CDTF">2016-07-21T09:54:00Z</dcterms:modified>
</cp:coreProperties>
</file>